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olor w:val="1F3A93"/>
          <w:sz w:val="30"/>
          <w:szCs w:val="30"/>
        </w:rPr>
        <w:t xml:space="preserve">evobulut</w:t>
      </w:r>
    </w:p>
    <w:p>
      <w:pPr>
        <w:spacing w:before="0" w:after="120"/>
      </w:pPr>
      <w:r>
        <w:rPr>
          <w:rFonts w:ascii="Arial" w:hAnsi="Arial" w:cs="Arial"/>
          <w:color w:val="6B7280"/>
          <w:sz w:val="15"/>
          <w:szCs w:val="15"/>
        </w:rPr>
        <w:t xml:space="preserve">Bulut tabanlı ön muhasebe ve e-dönüşüm · www.evobulut.com</w:t>
      </w:r>
    </w:p>
    <w:p>
      <w:pPr>
        <w:spacing w:before="0" w:after="0"/>
        <w:jc w:val="right"/>
      </w:pPr>
      <w:r>
        <w:rPr>
          <w:rFonts w:ascii="Arial" w:hAnsi="Arial" w:cs="Arial"/>
          <w:b/>
          <w:color w:val="1F3A93"/>
          <w:sz w:val="34"/>
          <w:szCs w:val="34"/>
        </w:rPr>
        <w:t xml:space="preserve">ÇEK TEVDİ BORDROSU</w:t>
      </w:r>
    </w:p>
    <w:p>
      <w:pPr>
        <w:spacing w:before="0" w:after="60"/>
        <w:jc w:val="right"/>
      </w:pPr>
      <w:r>
        <w:rPr>
          <w:rFonts w:ascii="Arial" w:hAnsi="Arial" w:cs="Arial"/>
          <w:color w:val="6B7280"/>
          <w:sz w:val="15"/>
          <w:szCs w:val="15"/>
        </w:rPr>
        <w:t xml:space="preserve">Çeklerin tahsil veya teminat için bankaya teslimi · Çeki teslim eden işletme düzenler</w:t>
      </w:r>
    </w:p>
    <w:p>
      <w:pPr>
        <w:spacing w:before="0" w:after="120"/>
      </w:pPr>
      <w:r>
        <w:rPr>
          <w:rFonts w:ascii="Arial" w:hAnsi="Arial" w:cs="Arial"/>
          <w:sz w:val="18"/>
          <w:szCs w:val="18"/>
        </w:rPr>
        <w:t xml:space="preserve">Bordro No: ................     Bordro Tarihi: ....../....../........     Nüsha 1 / 2</w:t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1500"/>
        <w:gridCol w:w="3300"/>
        <w:gridCol w:w="1500"/>
        <w:gridCol w:w="3300"/>
      </w:tblGrid>
      <w:tr>
        <w:trPr>
          <w:trHeight w:val="340"/>
        </w:trPr>
        <w:tc>
          <w:tcPr>
            <w:tcW w:w="15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EDEN İŞLETME</w:t>
            </w:r>
          </w:p>
        </w:tc>
        <w:tc>
          <w:tcPr>
            <w:tcW w:w="33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ALAN BANKA</w:t>
            </w:r>
          </w:p>
        </w:tc>
        <w:tc>
          <w:tcPr>
            <w:tcW w:w="33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Ticaret Unvanı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Banka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Adres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Şube Adı / Kodu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Vergi Dairesi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Hesap No / IBAN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VKN / TCKN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Banka Yetkilisi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Telefon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Telefon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3600"/>
        <w:gridCol w:w="2400"/>
        <w:gridCol w:w="3600"/>
      </w:tblGrid>
      <w:tr>
        <w:trPr>
          <w:trHeight w:val="340"/>
        </w:trPr>
        <w:tc>
          <w:tcPr>
            <w:tcW w:w="3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İŞLEM TÜRÜ</w:t>
            </w:r>
          </w:p>
        </w:tc>
        <w:tc>
          <w:tcPr>
            <w:tcW w:w="24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 ADEDİ</w:t>
            </w:r>
          </w:p>
        </w:tc>
        <w:tc>
          <w:tcPr>
            <w:tcW w:w="3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TOPLAM TUTAR</w:t>
            </w:r>
          </w:p>
        </w:tc>
      </w:tr>
      <w:tr>
        <w:trPr>
          <w:trHeight w:val="340"/>
        </w:trPr>
        <w:tc>
          <w:tcPr>
            <w:tcW w:w="3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[  ] Tahsil     [  ] Teminat</w:t>
            </w:r>
          </w:p>
        </w:tc>
        <w:tc>
          <w:tcPr>
            <w:tcW w:w="2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3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600"/>
        <w:gridCol w:w="2450"/>
        <w:gridCol w:w="1900"/>
        <w:gridCol w:w="1050"/>
        <w:gridCol w:w="1050"/>
        <w:gridCol w:w="1100"/>
        <w:gridCol w:w="1450"/>
      </w:tblGrid>
      <w:tr>
        <w:trPr>
          <w:trHeight w:val="340"/>
        </w:trPr>
        <w:tc>
          <w:tcPr>
            <w:tcW w:w="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S.No</w:t>
            </w:r>
          </w:p>
        </w:tc>
        <w:tc>
          <w:tcPr>
            <w:tcW w:w="24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KEŞİDECİ / SON CİRANTA</w:t>
            </w:r>
          </w:p>
        </w:tc>
        <w:tc>
          <w:tcPr>
            <w:tcW w:w="19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ÇEKİN BANKASI / ŞUBESİ</w:t>
            </w:r>
          </w:p>
        </w:tc>
        <w:tc>
          <w:tcPr>
            <w:tcW w:w="10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 NO</w:t>
            </w:r>
          </w:p>
        </w:tc>
        <w:tc>
          <w:tcPr>
            <w:tcW w:w="10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KEŞİDE YERİ</w:t>
            </w:r>
          </w:p>
        </w:tc>
        <w:tc>
          <w:tcPr>
            <w:tcW w:w="11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VADE</w:t>
            </w:r>
          </w:p>
        </w:tc>
        <w:tc>
          <w:tcPr>
            <w:tcW w:w="14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2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3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4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5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6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7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8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9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10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11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12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TOPLAM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Arial" w:hAnsi="Arial" w:cs="Arial"/>
          <w:color w:val="6B7280"/>
          <w:sz w:val="14"/>
          <w:szCs w:val="14"/>
        </w:rPr>
        <w:t xml:space="preserve">Her çek ayrı satıra yazılır. Bir nüsha bankada kalır; banka kaşeli ve imzalı nüsha işletmede saklanır.</w:t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4800"/>
        <w:gridCol w:w="4800"/>
      </w:tblGrid>
      <w:tr>
        <w:trPr>
          <w:trHeight w:val="340"/>
        </w:trPr>
        <w:tc>
          <w:tcPr>
            <w:tcW w:w="48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EDEN (İŞLETME YETKİLİSİ)</w:t>
            </w:r>
          </w:p>
        </w:tc>
        <w:tc>
          <w:tcPr>
            <w:tcW w:w="48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ALAN (BANKA ŞUBE YETKİLİSİ)</w:t>
            </w:r>
          </w:p>
        </w:tc>
      </w:tr>
      <w:tr>
        <w:trPr>
          <w:trHeight w:val="1000"/>
        </w:trPr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Adı Soyadı / Kaşe / İmza</w:t>
            </w:r>
          </w:p>
        </w:tc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Adı Soyadı / Kaşe / İmza / Tarih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p>
      <w:pPr>
        <w:spacing w:before="0" w:after="60"/>
      </w:pPr>
      <w:r>
        <w:rPr>
          <w:rFonts w:ascii="Arial" w:hAnsi="Arial" w:cs="Arial"/>
          <w:color w:val="6B7280"/>
          <w:sz w:val="14"/>
          <w:szCs w:val="14"/>
        </w:rPr>
        <w:t xml:space="preserve">Bilgi notu: Tevdi bordrosu için resmî bir form yoktur; bankanız kendi tevdi formunu veya internet şubesinden girişi isteyebilir. Beyaz ciroyla alınan ve verilen çeklerde VUK Sirküleri 1 (2003) gereği çek alım ve çek teslim bordrosu düzenlenir; bordroda karşı tarafın adı soyadı, vergi kimlik numarası, imzası ve kaşesi bulunur. Bu şablon alanları tanımanız ve doğru doldurmanız içindir. Evobulut'ta çek ve senet bordroları Finans yönetimi &gt; Çek senet bordro ekranından oluşturulur: www.evobulut.com/finans-programi</w:t>
      </w:r>
    </w:p>
    <w:p>
      <w:pPr>
        <w:spacing w:before="0" w:after="0"/>
        <w:jc w:val="right"/>
      </w:pPr>
      <w:r>
        <w:rPr>
          <w:rFonts w:ascii="Arial" w:hAnsi="Arial" w:cs="Arial"/>
          <w:color w:val="6B7280"/>
          <w:sz w:val="14"/>
          <w:szCs w:val="14"/>
        </w:rPr>
        <w:t xml:space="preserve">Sürüm 2026 · evobulut.com/blog/cek-tevdi-bordrosu-nedir</w:t>
      </w:r>
    </w:p>
    <w:p>
      <w:r>
        <w:br w:type="page"/>
      </w:r>
    </w:p>
    <w:p>
      <w:pPr>
        <w:spacing w:before="0" w:after="0"/>
      </w:pPr>
      <w:r>
        <w:rPr>
          <w:rFonts w:ascii="Arial" w:hAnsi="Arial" w:cs="Arial"/>
          <w:b/>
          <w:color w:val="1F3A93"/>
          <w:sz w:val="30"/>
          <w:szCs w:val="30"/>
        </w:rPr>
        <w:t xml:space="preserve">evobulut</w:t>
      </w:r>
    </w:p>
    <w:p>
      <w:pPr>
        <w:spacing w:before="0" w:after="120"/>
      </w:pPr>
      <w:r>
        <w:rPr>
          <w:rFonts w:ascii="Arial" w:hAnsi="Arial" w:cs="Arial"/>
          <w:color w:val="6B7280"/>
          <w:sz w:val="15"/>
          <w:szCs w:val="15"/>
        </w:rPr>
        <w:t xml:space="preserve">Bulut tabanlı ön muhasebe ve e-dönüşüm · www.evobulut.com</w:t>
      </w:r>
    </w:p>
    <w:p>
      <w:pPr>
        <w:spacing w:before="0" w:after="0"/>
        <w:jc w:val="right"/>
      </w:pPr>
      <w:r>
        <w:rPr>
          <w:rFonts w:ascii="Arial" w:hAnsi="Arial" w:cs="Arial"/>
          <w:b/>
          <w:color w:val="1F3A93"/>
          <w:sz w:val="34"/>
          <w:szCs w:val="34"/>
        </w:rPr>
        <w:t xml:space="preserve">ÇEK TEVDİ BORDROSU</w:t>
      </w:r>
    </w:p>
    <w:p>
      <w:pPr>
        <w:spacing w:before="0" w:after="60"/>
        <w:jc w:val="right"/>
      </w:pPr>
      <w:r>
        <w:rPr>
          <w:rFonts w:ascii="Arial" w:hAnsi="Arial" w:cs="Arial"/>
          <w:color w:val="6B7280"/>
          <w:sz w:val="15"/>
          <w:szCs w:val="15"/>
        </w:rPr>
        <w:t xml:space="preserve">Çeklerin tahsil veya teminat için bankaya teslimi · Çeki teslim eden işletme düzenler</w:t>
      </w:r>
    </w:p>
    <w:p>
      <w:pPr>
        <w:spacing w:before="0" w:after="60"/>
        <w:jc w:val="right"/>
      </w:pPr>
      <w:r>
        <w:rPr>
          <w:rFonts w:ascii="Arial" w:hAnsi="Arial" w:cs="Arial"/>
          <w:b/>
          <w:color w:val="C2410C"/>
          <w:sz w:val="17"/>
          <w:szCs w:val="17"/>
        </w:rPr>
        <w:t xml:space="preserve">DOLDURULMUŞ ÖRNEK — örnekteki firma, çek ve tutarlar gerçek değildir</w:t>
      </w:r>
    </w:p>
    <w:p>
      <w:pPr>
        <w:spacing w:before="0" w:after="120"/>
      </w:pPr>
      <w:r>
        <w:rPr>
          <w:rFonts w:ascii="Arial" w:hAnsi="Arial" w:cs="Arial"/>
          <w:sz w:val="18"/>
          <w:szCs w:val="18"/>
        </w:rPr>
        <w:t xml:space="preserve">Bordro No: TB-2026-041     Bordro Tarihi: 23.11.2026     Nüsha 1 / 2</w:t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1500"/>
        <w:gridCol w:w="3300"/>
        <w:gridCol w:w="1500"/>
        <w:gridCol w:w="3300"/>
      </w:tblGrid>
      <w:tr>
        <w:trPr>
          <w:trHeight w:val="340"/>
        </w:trPr>
        <w:tc>
          <w:tcPr>
            <w:tcW w:w="15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EDEN İŞLETME</w:t>
            </w:r>
          </w:p>
        </w:tc>
        <w:tc>
          <w:tcPr>
            <w:tcW w:w="33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/>
            </w:r>
          </w:p>
        </w:tc>
        <w:tc>
          <w:tcPr>
            <w:tcW w:w="15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ALAN BANKA</w:t>
            </w:r>
          </w:p>
        </w:tc>
        <w:tc>
          <w:tcPr>
            <w:tcW w:w="33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Ticaret Unvanı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Örnek Hırdavat Ltd. Şti.</w:t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Banka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 Bankası</w:t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Adres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Fevzi Çakmak Mah. Örnek Sok. No: 5</w:t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Şube Adı / Kodu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Selçuklu / 0123</w:t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Vergi Dairesi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Selçuk V.D.</w:t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Hesap No / IBAN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TR00 0000 0000 0000 0000 0000 00</w:t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VKN / TCKN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1234567890</w:t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Banka Yetkilisi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Telefon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0 (332) 000 00 00</w:t>
            </w:r>
          </w:p>
        </w:tc>
        <w:tc>
          <w:tcPr>
            <w:tcW w:w="15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Telefon</w:t>
            </w:r>
          </w:p>
        </w:tc>
        <w:tc>
          <w:tcPr>
            <w:tcW w:w="33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3600"/>
        <w:gridCol w:w="2400"/>
        <w:gridCol w:w="3600"/>
      </w:tblGrid>
      <w:tr>
        <w:trPr>
          <w:trHeight w:val="340"/>
        </w:trPr>
        <w:tc>
          <w:tcPr>
            <w:tcW w:w="3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İŞLEM TÜRÜ</w:t>
            </w:r>
          </w:p>
        </w:tc>
        <w:tc>
          <w:tcPr>
            <w:tcW w:w="24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 ADEDİ</w:t>
            </w:r>
          </w:p>
        </w:tc>
        <w:tc>
          <w:tcPr>
            <w:tcW w:w="3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TOPLAM TUTAR</w:t>
            </w:r>
          </w:p>
        </w:tc>
      </w:tr>
      <w:tr>
        <w:trPr>
          <w:trHeight w:val="340"/>
        </w:trPr>
        <w:tc>
          <w:tcPr>
            <w:tcW w:w="3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[X] Tahsil     [  ] Teminat</w:t>
            </w:r>
          </w:p>
        </w:tc>
        <w:tc>
          <w:tcPr>
            <w:tcW w:w="2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4</w:t>
            </w:r>
          </w:p>
        </w:tc>
        <w:tc>
          <w:tcPr>
            <w:tcW w:w="3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206.250,00 TL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600"/>
        <w:gridCol w:w="2450"/>
        <w:gridCol w:w="1900"/>
        <w:gridCol w:w="1050"/>
        <w:gridCol w:w="1050"/>
        <w:gridCol w:w="1100"/>
        <w:gridCol w:w="1450"/>
      </w:tblGrid>
      <w:tr>
        <w:trPr>
          <w:trHeight w:val="340"/>
        </w:trPr>
        <w:tc>
          <w:tcPr>
            <w:tcW w:w="6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S.No</w:t>
            </w:r>
          </w:p>
        </w:tc>
        <w:tc>
          <w:tcPr>
            <w:tcW w:w="24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KEŞİDECİ / SON CİRANTA</w:t>
            </w:r>
          </w:p>
        </w:tc>
        <w:tc>
          <w:tcPr>
            <w:tcW w:w="19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ÇEKİN BANKASI / ŞUBESİ</w:t>
            </w:r>
          </w:p>
        </w:tc>
        <w:tc>
          <w:tcPr>
            <w:tcW w:w="10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ÇEK NO</w:t>
            </w:r>
          </w:p>
        </w:tc>
        <w:tc>
          <w:tcPr>
            <w:tcW w:w="10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KEŞİDE YERİ</w:t>
            </w:r>
          </w:p>
        </w:tc>
        <w:tc>
          <w:tcPr>
            <w:tcW w:w="11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VADE</w:t>
            </w:r>
          </w:p>
        </w:tc>
        <w:tc>
          <w:tcPr>
            <w:tcW w:w="145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Örnek Yapı Market Ltd. Şti.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 Bankası / Karatay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1234567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Konya</w:t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30.11.2026</w:t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45.000,00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2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Deneme İnşaat A.Ş.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B Bankası / Meram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2345678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Konya</w:t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04.12.2026</w:t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82.500,00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3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Ahmet Örnekoğlu (Örnek Nalbur)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C Bankası / Ereğli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3456789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Ereğli</w:t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10.12.2026</w:t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18.750,00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4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Örnek Tesisat San. ve Tic. Ltd. Şti.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 Bankası / Selçuklu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4567890</w:t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Konya</w:t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15.12.2026</w:t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60.000,00</w:t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5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6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7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8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9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10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11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12</w:t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6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2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TOPLAM</w:t>
            </w:r>
          </w:p>
        </w:tc>
        <w:tc>
          <w:tcPr>
            <w:tcW w:w="19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0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145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206.250,00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color w:val="6B7280"/>
          <w:sz w:val="14"/>
          <w:szCs w:val="14"/>
        </w:rPr>
        <w:t xml:space="preserve">Her çek ayrı satıra yazılır. Bir nüsha bankada kalır; banka kaşeli ve imzalı nüsha işletmede saklanır.</w:t>
      </w:r>
    </w:p>
    <w:tbl>
      <w:tblPr>
        <w:tblW w:w="9600" w:type="dxa"/>
        <w:tblBorders>
          <w:top w:val="single" w:sz="4" w:space="0" w:color="C9D3E3"/>
          <w:left w:val="single" w:sz="4" w:space="0" w:color="C9D3E3"/>
          <w:bottom w:val="single" w:sz="4" w:space="0" w:color="C9D3E3"/>
          <w:right w:val="single" w:sz="4" w:space="0" w:color="C9D3E3"/>
          <w:insideH w:val="single" w:sz="4" w:space="0" w:color="C9D3E3"/>
          <w:insideV w:val="single" w:sz="4" w:space="0" w:color="C9D3E3"/>
        </w:tblBorders>
        <w:tblLayout w:type="fixed"/>
        <w:tblCellMar>
          <w:left w:w="70" w:type="dxa"/>
          <w:right w:w="70" w:type="dxa"/>
        </w:tblCellMar>
      </w:tblPr>
      <w:tblGrid>
        <w:gridCol w:w="4800"/>
        <w:gridCol w:w="4800"/>
      </w:tblGrid>
      <w:tr>
        <w:trPr>
          <w:trHeight w:val="340"/>
        </w:trPr>
        <w:tc>
          <w:tcPr>
            <w:tcW w:w="48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EDEN (İŞLETME YETKİLİSİ)</w:t>
            </w:r>
          </w:p>
        </w:tc>
        <w:tc>
          <w:tcPr>
            <w:tcW w:w="4800" w:type="dxa"/>
            <w:shd w:val="clear" w:color="auto" w:fill="EEF3FB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F3A93"/>
                <w:sz w:val="17"/>
                <w:szCs w:val="17"/>
              </w:rPr>
              <w:t xml:space="preserve">TESLİM ALAN (BANKA ŞUBE YETKİLİSİ)</w:t>
            </w:r>
          </w:p>
        </w:tc>
      </w:tr>
      <w:tr>
        <w:trPr>
          <w:trHeight w:val="1000"/>
        </w:trPr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/>
            </w:r>
          </w:p>
        </w:tc>
      </w:tr>
      <w:tr>
        <w:trPr>
          <w:trHeight w:val="340"/>
        </w:trPr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Adı Soyadı / Kaşe / İmza</w:t>
            </w:r>
          </w:p>
        </w:tc>
        <w:tc>
          <w:tcPr>
            <w:tcW w:w="48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7"/>
                <w:szCs w:val="17"/>
              </w:rPr>
              <w:t xml:space="preserve">Adı Soyadı / Kaşe / İmza / Tarih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20"/>
          <w:szCs w:val="20"/>
        </w:rPr>
        <w:t xml:space="preserve"/>
      </w:r>
    </w:p>
    <w:p>
      <w:pPr>
        <w:spacing w:before="0" w:after="60"/>
      </w:pPr>
      <w:r>
        <w:rPr>
          <w:rFonts w:ascii="Arial" w:hAnsi="Arial" w:cs="Arial"/>
          <w:color w:val="6B7280"/>
          <w:sz w:val="14"/>
          <w:szCs w:val="14"/>
        </w:rPr>
        <w:t xml:space="preserve">Bilgi notu: Tevdi bordrosu için resmî bir form yoktur; bankanız kendi tevdi formunu veya internet şubesinden girişi isteyebilir. Beyaz ciroyla alınan ve verilen çeklerde VUK Sirküleri 1 (2003) gereği çek alım ve çek teslim bordrosu düzenlenir; bordroda karşı tarafın adı soyadı, vergi kimlik numarası, imzası ve kaşesi bulunur. Bu şablon alanları tanımanız ve doğru doldurmanız içindir. Evobulut'ta çek ve senet bordroları Finans yönetimi &gt; Çek senet bordro ekranından oluşturulur: www.evobulut.com/finans-programi</w:t>
      </w:r>
    </w:p>
    <w:p>
      <w:pPr>
        <w:spacing w:before="0" w:after="0"/>
        <w:jc w:val="right"/>
      </w:pPr>
      <w:r>
        <w:rPr>
          <w:rFonts w:ascii="Arial" w:hAnsi="Arial" w:cs="Arial"/>
          <w:color w:val="6B7280"/>
          <w:sz w:val="14"/>
          <w:szCs w:val="14"/>
        </w:rPr>
        <w:t xml:space="preserve">Sürüm 2026 · evobulut.com/blog/cek-tevdi-bordrosu-nedir</w:t>
      </w:r>
    </w:p>
    <w:sectPr>
      <w:pgSz w:w="11906" w:h="16838"/>
      <w:pgMar w:top="720" w:right="850" w:bottom="720" w:left="850" w:header="0" w:footer="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Çek Tevdi Bordrosu Şablonu — Evobulut</dc:title>
  <dc:creator>Evobulut</dc:creator>
</cp:coreProperties>
</file>